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4567" w14:textId="77777777" w:rsidR="00641DC5" w:rsidRDefault="00000000" w:rsidP="004B2926">
      <w:pPr>
        <w:spacing w:after="160"/>
        <w:jc w:val="center"/>
        <w:rPr>
          <w:b/>
          <w:sz w:val="22"/>
        </w:rPr>
      </w:pPr>
      <w:r>
        <w:rPr>
          <w:b/>
          <w:sz w:val="22"/>
        </w:rPr>
        <w:t>Action Bullet Resistant, Inc. – BR 250 Casement Window</w:t>
      </w:r>
    </w:p>
    <w:p w14:paraId="6D4F650D" w14:textId="77777777" w:rsidR="004B2926" w:rsidRDefault="004B2926" w:rsidP="004B2926">
      <w:pPr>
        <w:spacing w:after="160"/>
        <w:jc w:val="center"/>
      </w:pPr>
    </w:p>
    <w:p w14:paraId="4CC964BF" w14:textId="77777777" w:rsidR="00641DC5" w:rsidRDefault="00000000">
      <w:pPr>
        <w:spacing w:after="240"/>
      </w:pPr>
      <w:r>
        <w:rPr>
          <w:b/>
          <w:sz w:val="24"/>
        </w:rPr>
        <w:t>SECTION 085653 – BULLET-RESISTANT SECURITY WINDOWS</w:t>
      </w:r>
    </w:p>
    <w:p w14:paraId="652AD58A" w14:textId="77777777" w:rsidR="00641DC5" w:rsidRDefault="00000000">
      <w:pPr>
        <w:spacing w:after="160"/>
      </w:pPr>
      <w:r>
        <w:rPr>
          <w:b/>
          <w:sz w:val="22"/>
        </w:rPr>
        <w:t>PART 1 – GENERAL</w:t>
      </w:r>
    </w:p>
    <w:p w14:paraId="374F0D63" w14:textId="77777777" w:rsidR="00641DC5" w:rsidRDefault="00000000">
      <w:pPr>
        <w:spacing w:after="60"/>
      </w:pPr>
      <w:r>
        <w:rPr>
          <w:b/>
        </w:rPr>
        <w:t>1.1  SECTION INCLUDES</w:t>
      </w:r>
    </w:p>
    <w:p w14:paraId="6EC16B46" w14:textId="77777777" w:rsidR="00641DC5" w:rsidRDefault="00000000">
      <w:pPr>
        <w:spacing w:after="60"/>
        <w:ind w:left="360"/>
      </w:pPr>
      <w:r>
        <w:t>A.  Aluminum bullet-resistant operable casement windows for interior and exterior applications.</w:t>
      </w:r>
    </w:p>
    <w:p w14:paraId="0D3D543E" w14:textId="77777777" w:rsidR="00641DC5" w:rsidRDefault="00000000">
      <w:pPr>
        <w:spacing w:after="60"/>
        <w:ind w:left="360"/>
      </w:pPr>
      <w:r>
        <w:t>B.  Aluminum framing, operable sash, glazing retention components, and associated operating hardware.</w:t>
      </w:r>
    </w:p>
    <w:p w14:paraId="04D59316" w14:textId="77777777" w:rsidR="00641DC5" w:rsidRDefault="00000000">
      <w:pPr>
        <w:spacing w:after="60"/>
      </w:pPr>
      <w:r>
        <w:rPr>
          <w:b/>
        </w:rPr>
        <w:t>1.2  RELATED DOCUMENTS</w:t>
      </w:r>
    </w:p>
    <w:p w14:paraId="10786E30" w14:textId="77777777" w:rsidR="00641DC5" w:rsidRDefault="00000000">
      <w:pPr>
        <w:spacing w:after="60"/>
        <w:ind w:left="360"/>
      </w:pPr>
      <w:r>
        <w:t>A.  Drawings and general provisions of the Contract.</w:t>
      </w:r>
    </w:p>
    <w:p w14:paraId="7727EDF1" w14:textId="77777777" w:rsidR="00641DC5" w:rsidRDefault="00000000">
      <w:pPr>
        <w:spacing w:after="60"/>
      </w:pPr>
      <w:r>
        <w:rPr>
          <w:b/>
        </w:rPr>
        <w:t>1.3  RELATED SECTIONS</w:t>
      </w:r>
    </w:p>
    <w:p w14:paraId="51E033D5" w14:textId="77777777" w:rsidR="00641DC5" w:rsidRDefault="00000000">
      <w:pPr>
        <w:spacing w:after="60"/>
        <w:ind w:left="360"/>
      </w:pPr>
      <w:r>
        <w:t>A.  Section 088856 – Ballistics-Resistant Glazing.</w:t>
      </w:r>
    </w:p>
    <w:p w14:paraId="213140D5" w14:textId="77777777" w:rsidR="00641DC5" w:rsidRDefault="00000000">
      <w:pPr>
        <w:spacing w:after="60"/>
        <w:ind w:left="360"/>
      </w:pPr>
      <w:r>
        <w:t>B.  Section 087100 – Hardware.</w:t>
      </w:r>
    </w:p>
    <w:p w14:paraId="7990E5AC" w14:textId="77777777" w:rsidR="00641DC5" w:rsidRDefault="00000000">
      <w:pPr>
        <w:spacing w:after="60"/>
        <w:ind w:left="360"/>
      </w:pPr>
      <w:r>
        <w:t>C.  Section 013300 – Submittal Procedures.</w:t>
      </w:r>
    </w:p>
    <w:p w14:paraId="46C7DD76" w14:textId="77777777" w:rsidR="00641DC5" w:rsidRDefault="00000000">
      <w:pPr>
        <w:spacing w:after="60"/>
      </w:pPr>
      <w:r>
        <w:rPr>
          <w:b/>
        </w:rPr>
        <w:t>1.4  PERFORMANCE REQUIREMENTS</w:t>
      </w:r>
    </w:p>
    <w:p w14:paraId="7C87D9F2" w14:textId="77777777" w:rsidR="00641DC5" w:rsidRDefault="00000000">
      <w:pPr>
        <w:spacing w:after="60"/>
        <w:ind w:left="360"/>
      </w:pPr>
      <w:r>
        <w:t>A.  Ballistics-Resistance Performance Requirements: Provide security window assemblies based on the manufacturer's BR 250 framing system and configured to satisfy the ballistic performance indicated.</w:t>
      </w:r>
    </w:p>
    <w:p w14:paraId="02C11034" w14:textId="77777777" w:rsidR="00641DC5" w:rsidRDefault="00000000">
      <w:pPr>
        <w:spacing w:after="60"/>
        <w:ind w:left="720"/>
      </w:pPr>
      <w:r>
        <w:t>1.  Security window assemblies shall meet or exceed the requirements of UL 752 Level (1, 2, 3, 4, 5, 6, 7, 8), as specified for the Project. Testing shall be conducted by an approved independent testing laboratory.</w:t>
      </w:r>
    </w:p>
    <w:p w14:paraId="439754F6" w14:textId="77777777" w:rsidR="00641DC5" w:rsidRDefault="00000000">
      <w:pPr>
        <w:spacing w:after="60"/>
        <w:ind w:left="720"/>
      </w:pPr>
      <w:r>
        <w:t>2.  Proof of certification shall be available upon request.</w:t>
      </w:r>
    </w:p>
    <w:p w14:paraId="1FA33272" w14:textId="77777777" w:rsidR="00641DC5" w:rsidRDefault="00000000">
      <w:pPr>
        <w:spacing w:after="60"/>
        <w:ind w:left="720"/>
      </w:pPr>
      <w:r>
        <w:t>3.  Testing shall conform to Underwriters Laboratories UL 752 ballistic standards.</w:t>
      </w:r>
    </w:p>
    <w:p w14:paraId="52D2F80F" w14:textId="77777777" w:rsidR="00641DC5" w:rsidRDefault="00000000">
      <w:pPr>
        <w:spacing w:after="60"/>
        <w:ind w:left="360"/>
      </w:pPr>
      <w:r>
        <w:t>B.  Blast-Resistant Performance and Design Requirements: Where blast resistance is indicated, provide security window assemblies and anchorage analysis complying with the Project requirements.</w:t>
      </w:r>
    </w:p>
    <w:p w14:paraId="02833D95" w14:textId="77777777" w:rsidR="00641DC5" w:rsidRDefault="00000000">
      <w:pPr>
        <w:spacing w:after="60"/>
        <w:ind w:left="720"/>
      </w:pPr>
      <w:r>
        <w:t>1.  Security window assemblies shall comply with design-build blast drawings and calculations.</w:t>
      </w:r>
    </w:p>
    <w:p w14:paraId="7FDE2057" w14:textId="77777777" w:rsidR="00641DC5" w:rsidRDefault="00000000">
      <w:pPr>
        <w:spacing w:after="60"/>
        <w:ind w:left="720"/>
      </w:pPr>
      <w:r>
        <w:t>2.  Provide detailed engineered blast calculations by a qualified blast engineer to substantiate that system design and anchorage meet or exceed the minimum performance required.</w:t>
      </w:r>
    </w:p>
    <w:p w14:paraId="078BB80D" w14:textId="77777777" w:rsidR="00641DC5" w:rsidRDefault="00000000">
      <w:pPr>
        <w:spacing w:after="60"/>
      </w:pPr>
      <w:r>
        <w:rPr>
          <w:b/>
        </w:rPr>
        <w:t>1.5  SUBMITTALS</w:t>
      </w:r>
    </w:p>
    <w:p w14:paraId="16207A4E" w14:textId="77777777" w:rsidR="00641DC5" w:rsidRDefault="00000000">
      <w:pPr>
        <w:spacing w:after="60"/>
        <w:ind w:left="360"/>
      </w:pPr>
      <w:r>
        <w:t>A.  Design Calculations: Where blast resistance is required, submit design analysis and calculations verifying conformance to specified blast criteria.</w:t>
      </w:r>
    </w:p>
    <w:p w14:paraId="7700C2EC" w14:textId="77777777" w:rsidR="00641DC5" w:rsidRDefault="00000000">
      <w:pPr>
        <w:spacing w:after="60"/>
        <w:ind w:left="360"/>
      </w:pPr>
      <w:r>
        <w:t>B.  Shop Drawings: Provide elevations, rough-opening requirements, frame and sash details, glazing details, hardware locations, anchorage, and details for field-installed assemblies.</w:t>
      </w:r>
    </w:p>
    <w:p w14:paraId="7342C799" w14:textId="77777777" w:rsidR="00641DC5" w:rsidRDefault="00000000">
      <w:pPr>
        <w:spacing w:after="60"/>
        <w:ind w:left="360"/>
      </w:pPr>
      <w:r>
        <w:t>C.  Qualification Data: Submit qualifications verifying experience with work of similar scope.</w:t>
      </w:r>
    </w:p>
    <w:p w14:paraId="63F04020" w14:textId="77777777" w:rsidR="00641DC5" w:rsidRDefault="00000000">
      <w:pPr>
        <w:spacing w:after="60"/>
        <w:ind w:left="360"/>
      </w:pPr>
      <w:r>
        <w:t>D.  Product Data: Provide manufacturer's data sheets for products and hardware used.</w:t>
      </w:r>
    </w:p>
    <w:p w14:paraId="12D8FC18" w14:textId="77777777" w:rsidR="00641DC5" w:rsidRDefault="00000000">
      <w:pPr>
        <w:spacing w:after="60"/>
        <w:ind w:left="360"/>
      </w:pPr>
      <w:r>
        <w:t>E.  Selection Samples: Provide two product samples for each finish specified.</w:t>
      </w:r>
    </w:p>
    <w:p w14:paraId="294BF0D9" w14:textId="77777777" w:rsidR="00641DC5" w:rsidRDefault="00000000">
      <w:pPr>
        <w:spacing w:after="60"/>
        <w:ind w:left="360"/>
      </w:pPr>
      <w:r>
        <w:t>F.  Verification Samples: Provide a minimum 6 inch (150 mm) square sample representing the actual product, where requested.</w:t>
      </w:r>
    </w:p>
    <w:p w14:paraId="61637D49" w14:textId="77777777" w:rsidR="00641DC5" w:rsidRDefault="00000000">
      <w:pPr>
        <w:spacing w:after="60"/>
      </w:pPr>
      <w:r>
        <w:rPr>
          <w:b/>
        </w:rPr>
        <w:t>1.6  QUALITY ASSURANCE</w:t>
      </w:r>
    </w:p>
    <w:p w14:paraId="40CA4C29" w14:textId="77777777" w:rsidR="00641DC5" w:rsidRDefault="00000000">
      <w:pPr>
        <w:spacing w:after="60"/>
        <w:ind w:left="360"/>
      </w:pPr>
      <w:r>
        <w:t>A.  Provide test reports from a nationally recognized testing laboratory certifying the specified UL ballistic rating.</w:t>
      </w:r>
    </w:p>
    <w:p w14:paraId="2BD8974A" w14:textId="77777777" w:rsidR="00641DC5" w:rsidRDefault="00000000">
      <w:pPr>
        <w:spacing w:after="60"/>
        <w:ind w:left="360"/>
      </w:pPr>
      <w:r>
        <w:t>B.  Drawings and specifications are based on Action Bullet Resistant's BR 250 framing system configured as an operable casement window.</w:t>
      </w:r>
    </w:p>
    <w:p w14:paraId="2F30B5EB" w14:textId="77777777" w:rsidR="00641DC5" w:rsidRDefault="00000000">
      <w:pPr>
        <w:spacing w:after="60"/>
        <w:ind w:left="360"/>
      </w:pPr>
      <w:r>
        <w:t>C.  Installer Qualifications: Experienced installer who has completed work of similar design, material, and extent.</w:t>
      </w:r>
    </w:p>
    <w:p w14:paraId="7ABFCF82" w14:textId="77777777" w:rsidR="00641DC5" w:rsidRDefault="00000000">
      <w:pPr>
        <w:spacing w:after="60"/>
        <w:ind w:left="360"/>
      </w:pPr>
      <w:r>
        <w:t>D.  Manufacturer's facility shall be made available during production for inspection by the customer's representative, when required, to verify compliance with approved drawings and specifications.</w:t>
      </w:r>
    </w:p>
    <w:p w14:paraId="2B88B7F2" w14:textId="77777777" w:rsidR="00641DC5" w:rsidRDefault="00000000">
      <w:pPr>
        <w:spacing w:after="60"/>
      </w:pPr>
      <w:r>
        <w:rPr>
          <w:b/>
        </w:rPr>
        <w:t>1.7  DELIVERY, STORAGE AND HANDLING</w:t>
      </w:r>
    </w:p>
    <w:p w14:paraId="3705935C" w14:textId="77777777" w:rsidR="00641DC5" w:rsidRDefault="00000000">
      <w:pPr>
        <w:spacing w:after="60"/>
        <w:ind w:left="360"/>
      </w:pPr>
      <w:r>
        <w:t>A.  Securely crate products to prevent damage during shipping. Identify crates by window number or elevation and provide a packing list identifying contents.</w:t>
      </w:r>
    </w:p>
    <w:p w14:paraId="6BF2FF18" w14:textId="77777777" w:rsidR="00641DC5" w:rsidRDefault="00000000">
      <w:pPr>
        <w:spacing w:after="60"/>
        <w:ind w:left="360"/>
      </w:pPr>
      <w:r>
        <w:lastRenderedPageBreak/>
        <w:t>B.  Verify crate contents within five days of receipt. Store products in a dry warehouse with moderate temperatures when extended storage is required.</w:t>
      </w:r>
    </w:p>
    <w:p w14:paraId="64313148" w14:textId="77777777" w:rsidR="00641DC5" w:rsidRDefault="00000000">
      <w:pPr>
        <w:spacing w:after="60"/>
        <w:ind w:left="360"/>
      </w:pPr>
      <w:r>
        <w:t>C.  Handle crates using suitable lifting equipment to prevent damage.</w:t>
      </w:r>
    </w:p>
    <w:p w14:paraId="4E3C70D8" w14:textId="77777777" w:rsidR="00641DC5" w:rsidRDefault="00000000">
      <w:pPr>
        <w:spacing w:after="60"/>
      </w:pPr>
      <w:r>
        <w:rPr>
          <w:b/>
        </w:rPr>
        <w:t>1.8  PROJECT CONDITIONS</w:t>
      </w:r>
    </w:p>
    <w:p w14:paraId="7FC1F890" w14:textId="77777777" w:rsidR="00641DC5" w:rsidRDefault="00000000">
      <w:pPr>
        <w:spacing w:after="60"/>
        <w:ind w:left="360"/>
      </w:pPr>
      <w:r>
        <w:t>A.  Field Measurements: Verify security window openings by field measurements before fabrication and indicate measurements on Shop Drawings.</w:t>
      </w:r>
    </w:p>
    <w:p w14:paraId="4F69B44F" w14:textId="77777777" w:rsidR="00641DC5" w:rsidRDefault="00000000">
      <w:pPr>
        <w:spacing w:after="60"/>
        <w:ind w:left="360"/>
      </w:pPr>
      <w:r>
        <w:t>B.  Established Dimensions: Where field measurements cannot be made without delaying the Work, establish openings and proceed with fabrication using held dimensions. Coordinate wall construction so actual opening dimensions correspond with held dimensions.</w:t>
      </w:r>
    </w:p>
    <w:p w14:paraId="25370841" w14:textId="77777777" w:rsidR="00641DC5" w:rsidRDefault="00000000">
      <w:pPr>
        <w:spacing w:after="60"/>
      </w:pPr>
      <w:r>
        <w:rPr>
          <w:b/>
        </w:rPr>
        <w:t>1.9  WARRANTY</w:t>
      </w:r>
    </w:p>
    <w:p w14:paraId="4B445904" w14:textId="77777777" w:rsidR="00641DC5" w:rsidRDefault="00000000">
      <w:pPr>
        <w:spacing w:after="60"/>
        <w:ind w:left="360"/>
      </w:pPr>
      <w:r>
        <w:t>A.  Contractor warrants installation for a period of one year and assumes responsibility for installation of the complete system, including window, glazing, anchorage, setting, sealing, flashing, and related work affecting air, water, and structural adequacy as required by approved shop drawings and specifications.</w:t>
      </w:r>
    </w:p>
    <w:p w14:paraId="1817B929" w14:textId="77777777" w:rsidR="00641DC5" w:rsidRDefault="00000000">
      <w:pPr>
        <w:spacing w:after="60"/>
        <w:ind w:left="360"/>
      </w:pPr>
      <w:r>
        <w:t>B.  Manufacturer warrants products for a period of one year from date of customer receipt.</w:t>
      </w:r>
    </w:p>
    <w:p w14:paraId="6127110A" w14:textId="77777777" w:rsidR="00641DC5" w:rsidRDefault="00000000">
      <w:pPr>
        <w:spacing w:after="160"/>
      </w:pPr>
      <w:r>
        <w:rPr>
          <w:b/>
          <w:sz w:val="22"/>
        </w:rPr>
        <w:t>PART 2 – PRODUCTS</w:t>
      </w:r>
    </w:p>
    <w:p w14:paraId="32C5A0D9" w14:textId="77777777" w:rsidR="00641DC5" w:rsidRDefault="00000000">
      <w:pPr>
        <w:spacing w:after="60"/>
      </w:pPr>
      <w:r>
        <w:rPr>
          <w:b/>
        </w:rPr>
        <w:t>2.1  MANUFACTURER</w:t>
      </w:r>
    </w:p>
    <w:p w14:paraId="62B8741B" w14:textId="77777777" w:rsidR="00641DC5" w:rsidRDefault="00000000">
      <w:pPr>
        <w:spacing w:after="60"/>
        <w:ind w:left="360"/>
      </w:pPr>
      <w:r>
        <w:t>A.  Acceptable Manufacturer:</w:t>
      </w:r>
    </w:p>
    <w:p w14:paraId="594B1064" w14:textId="77777777" w:rsidR="00641DC5" w:rsidRDefault="00000000">
      <w:pPr>
        <w:spacing w:after="60"/>
        <w:ind w:left="720"/>
      </w:pPr>
      <w:r>
        <w:t>Action Bullet Resistant, Inc.</w:t>
      </w:r>
    </w:p>
    <w:p w14:paraId="2FC0AB57" w14:textId="77777777" w:rsidR="00641DC5" w:rsidRDefault="00000000">
      <w:pPr>
        <w:spacing w:after="60"/>
        <w:ind w:left="720"/>
      </w:pPr>
      <w:r>
        <w:t>235 Union Blvd., West Islip, NY 11795</w:t>
      </w:r>
    </w:p>
    <w:p w14:paraId="0D79E85F" w14:textId="77777777" w:rsidR="00641DC5" w:rsidRDefault="00000000">
      <w:pPr>
        <w:spacing w:after="60"/>
        <w:ind w:left="720"/>
      </w:pPr>
      <w:r>
        <w:t>Tel: 800-962-8088   Email: info@actionbullet.com   Web: www.actionbullet.com</w:t>
      </w:r>
    </w:p>
    <w:p w14:paraId="18D44E18" w14:textId="77777777" w:rsidR="00641DC5" w:rsidRDefault="00000000">
      <w:pPr>
        <w:spacing w:after="60"/>
      </w:pPr>
      <w:r>
        <w:rPr>
          <w:b/>
        </w:rPr>
        <w:t>2.2  PRODUCT TYPE</w:t>
      </w:r>
    </w:p>
    <w:p w14:paraId="23C4B06F" w14:textId="77777777" w:rsidR="00641DC5" w:rsidRDefault="00000000">
      <w:pPr>
        <w:spacing w:after="60"/>
        <w:ind w:left="360"/>
      </w:pPr>
      <w:r>
        <w:t>A.  BR 250 aluminum bullet-resistant operable casement window utilizing the same ballistic framing platform as the manufacturer's BR 250 system, with an operable sash and hardware added as required for casement operation.</w:t>
      </w:r>
    </w:p>
    <w:p w14:paraId="4BB15143" w14:textId="77777777" w:rsidR="00641DC5" w:rsidRDefault="00000000">
      <w:pPr>
        <w:spacing w:after="60"/>
        <w:ind w:left="360"/>
      </w:pPr>
      <w:r>
        <w:t>B.  Configuration, handing, opening direction, size, glazing, and ballistic protection level shall be as indicated on the Drawings and approved Shop Drawings.</w:t>
      </w:r>
    </w:p>
    <w:p w14:paraId="6C87675B" w14:textId="77777777" w:rsidR="00641DC5" w:rsidRDefault="00000000">
      <w:pPr>
        <w:spacing w:after="60"/>
      </w:pPr>
      <w:r>
        <w:rPr>
          <w:b/>
        </w:rPr>
        <w:t>2.3  MATERIALS</w:t>
      </w:r>
    </w:p>
    <w:p w14:paraId="2194FD1B" w14:textId="77777777" w:rsidR="00641DC5" w:rsidRDefault="00000000">
      <w:pPr>
        <w:spacing w:after="60"/>
        <w:ind w:left="360"/>
      </w:pPr>
      <w:r>
        <w:t>A.  Aluminum Extrusions: Aluminum alloy and temper 6005-T5; ultimate tensile strength 37.7 ksi and shear strength 29.7 ksi.</w:t>
      </w:r>
    </w:p>
    <w:p w14:paraId="6BBEAFC6" w14:textId="77777777" w:rsidR="00641DC5" w:rsidRDefault="00000000">
      <w:pPr>
        <w:spacing w:after="60"/>
        <w:ind w:left="360"/>
      </w:pPr>
      <w:r>
        <w:t>B.  Steel Blast Reinforcement, where required:</w:t>
      </w:r>
    </w:p>
    <w:p w14:paraId="0D6A3D43" w14:textId="77777777" w:rsidR="00641DC5" w:rsidRDefault="00000000">
      <w:pPr>
        <w:spacing w:after="60"/>
        <w:ind w:left="720"/>
      </w:pPr>
      <w:r>
        <w:t>1.  Steel plates, shapes, and bars: ASTM A36.</w:t>
      </w:r>
    </w:p>
    <w:p w14:paraId="3FBCF068" w14:textId="77777777" w:rsidR="00641DC5" w:rsidRDefault="00000000">
      <w:pPr>
        <w:spacing w:after="60"/>
        <w:ind w:left="720"/>
      </w:pPr>
      <w:r>
        <w:t>2.  Seamless steel structural tubing: ASTM A500.</w:t>
      </w:r>
    </w:p>
    <w:p w14:paraId="4E5FA10B" w14:textId="77777777" w:rsidR="00641DC5" w:rsidRDefault="00000000">
      <w:pPr>
        <w:spacing w:after="60"/>
        <w:ind w:left="360"/>
      </w:pPr>
      <w:r>
        <w:t>C.  Silicone: Structural silicone compatible with the specified glazing and framing; manufacturer's standard product.</w:t>
      </w:r>
    </w:p>
    <w:p w14:paraId="45B205FA" w14:textId="77777777" w:rsidR="00641DC5" w:rsidRDefault="00000000">
      <w:pPr>
        <w:spacing w:after="60"/>
        <w:ind w:left="360"/>
      </w:pPr>
      <w:r>
        <w:t>D.  Glass and Glazing: See Section 088856.</w:t>
      </w:r>
    </w:p>
    <w:p w14:paraId="599C1FA3" w14:textId="77777777" w:rsidR="00641DC5" w:rsidRDefault="00000000">
      <w:pPr>
        <w:spacing w:after="60"/>
        <w:ind w:left="360"/>
      </w:pPr>
      <w:r>
        <w:t>E.  Setting Blocks: Neoprene, 80-85 durometer, ASTM D2000.</w:t>
      </w:r>
    </w:p>
    <w:p w14:paraId="5576858F" w14:textId="77777777" w:rsidR="00641DC5" w:rsidRDefault="00000000">
      <w:pPr>
        <w:spacing w:after="60"/>
        <w:ind w:left="360"/>
      </w:pPr>
      <w:r>
        <w:t>F.  Fasteners: Stainless steel or other non-corrosive material where exposed.</w:t>
      </w:r>
    </w:p>
    <w:p w14:paraId="3EEE9485" w14:textId="77777777" w:rsidR="00641DC5" w:rsidRDefault="00000000">
      <w:pPr>
        <w:spacing w:after="60"/>
      </w:pPr>
      <w:r>
        <w:rPr>
          <w:b/>
        </w:rPr>
        <w:t>2.4  CASEMENT WINDOW HARDWARE</w:t>
      </w:r>
    </w:p>
    <w:p w14:paraId="61C4766D" w14:textId="77777777" w:rsidR="00641DC5" w:rsidRDefault="00000000">
      <w:pPr>
        <w:spacing w:after="60"/>
        <w:ind w:left="360"/>
      </w:pPr>
      <w:r>
        <w:t>A.  Provide hardware required for complete casement operation, sized and selected for the weight, dimensions, opening direction, and security requirements of the operable sash.</w:t>
      </w:r>
    </w:p>
    <w:p w14:paraId="490011B5" w14:textId="77777777" w:rsidR="00641DC5" w:rsidRDefault="00000000">
      <w:pPr>
        <w:spacing w:after="60"/>
        <w:ind w:left="360"/>
      </w:pPr>
      <w:r>
        <w:t>B.  Hardware shall include hinges, operators, handles, locks/latches, keepers, limit devices, and related components as required by the approved window configuration.</w:t>
      </w:r>
    </w:p>
    <w:p w14:paraId="22B42BFD" w14:textId="77777777" w:rsidR="00641DC5" w:rsidRDefault="00000000">
      <w:pPr>
        <w:spacing w:after="60"/>
        <w:ind w:left="360"/>
      </w:pPr>
      <w:r>
        <w:t>C.  Hardware manufacturer and model numbers shall be as indicated on approved Shop Drawings and verified by Action Bullet Resistant for compatibility with the BR 250 casement assembly.</w:t>
      </w:r>
    </w:p>
    <w:p w14:paraId="75085D94" w14:textId="77777777" w:rsidR="00641DC5" w:rsidRDefault="00000000">
      <w:pPr>
        <w:spacing w:after="60"/>
        <w:ind w:left="360"/>
      </w:pPr>
      <w:r>
        <w:t>D.  Hardware attachment and penetrations shall be coordinated with the ballistic framing and reinforcement so the specified protection level is maintained.</w:t>
      </w:r>
    </w:p>
    <w:p w14:paraId="5CFADA58" w14:textId="77777777" w:rsidR="00641DC5" w:rsidRDefault="00000000">
      <w:pPr>
        <w:spacing w:after="60"/>
      </w:pPr>
      <w:r>
        <w:rPr>
          <w:b/>
        </w:rPr>
        <w:t>2.5  FABRICATION</w:t>
      </w:r>
    </w:p>
    <w:p w14:paraId="1E974B3F" w14:textId="77777777" w:rsidR="00641DC5" w:rsidRDefault="00000000">
      <w:pPr>
        <w:spacing w:after="60"/>
        <w:ind w:left="360"/>
      </w:pPr>
      <w:r>
        <w:lastRenderedPageBreak/>
        <w:t>A.  Fabricate window using the Action Bullet Resistant BR 250 heavy-duty aluminum framing system. Frame profile shall be nominal 2-1/2 inches by 4-1/2 inches with 3/16 inch minimum wall thickness, consistent with the BR 250 framing platform.</w:t>
      </w:r>
    </w:p>
    <w:p w14:paraId="2D2E6B3B" w14:textId="77777777" w:rsidR="00641DC5" w:rsidRDefault="00000000">
      <w:pPr>
        <w:spacing w:after="60"/>
        <w:ind w:left="360"/>
      </w:pPr>
      <w:r>
        <w:t>B.  Provide an operable casement sash fabricated to receive the specified ballistic glazing and hardware.</w:t>
      </w:r>
    </w:p>
    <w:p w14:paraId="68D48AE0" w14:textId="77777777" w:rsidR="00641DC5" w:rsidRDefault="00000000">
      <w:pPr>
        <w:spacing w:after="60"/>
        <w:ind w:left="360"/>
      </w:pPr>
      <w:r>
        <w:t>C.  Provide tight, accurately fitted joints and reinforce framing and sash as required for the specified ballistic and, where applicable, blast performance.</w:t>
      </w:r>
    </w:p>
    <w:p w14:paraId="3CE0A86A" w14:textId="77777777" w:rsidR="00641DC5" w:rsidRDefault="00000000">
      <w:pPr>
        <w:spacing w:after="60"/>
        <w:ind w:left="360"/>
      </w:pPr>
      <w:r>
        <w:t>D.  Glazing pocket shall provide adequate bite for the specified ballistic glazing.</w:t>
      </w:r>
    </w:p>
    <w:p w14:paraId="11A9B9B6" w14:textId="77777777" w:rsidR="00641DC5" w:rsidRDefault="00000000">
      <w:pPr>
        <w:spacing w:after="60"/>
        <w:ind w:left="360"/>
      </w:pPr>
      <w:r>
        <w:t>E.  Glaze from the secure side utilizing removable stops and wet-seal glazing, unless otherwise indicated on approved Shop Drawings.</w:t>
      </w:r>
    </w:p>
    <w:p w14:paraId="37462E5E" w14:textId="77777777" w:rsidR="00641DC5" w:rsidRDefault="00000000">
      <w:pPr>
        <w:spacing w:after="60"/>
        <w:ind w:left="360"/>
      </w:pPr>
      <w:r>
        <w:t>F.  Fully fabricate, fit, and assemble windows at the manufacturer's facility to the greatest extent practical before shipment for field installation.</w:t>
      </w:r>
    </w:p>
    <w:p w14:paraId="1A6DAF48" w14:textId="77777777" w:rsidR="00641DC5" w:rsidRDefault="00000000">
      <w:pPr>
        <w:spacing w:after="60"/>
        <w:ind w:left="360"/>
      </w:pPr>
      <w:r>
        <w:t>G.  Coordinate hardware locations, clearances, and operation before fabrication.</w:t>
      </w:r>
    </w:p>
    <w:p w14:paraId="7CEA1C8B" w14:textId="77777777" w:rsidR="00641DC5" w:rsidRDefault="00000000">
      <w:pPr>
        <w:spacing w:after="60"/>
      </w:pPr>
      <w:r>
        <w:rPr>
          <w:b/>
        </w:rPr>
        <w:t>2.6  FINISH</w:t>
      </w:r>
    </w:p>
    <w:p w14:paraId="3C55F3F6" w14:textId="77777777" w:rsidR="00641DC5" w:rsidRDefault="00000000">
      <w:pPr>
        <w:spacing w:after="60"/>
        <w:ind w:left="360"/>
      </w:pPr>
      <w:r>
        <w:t>A.  Exposed surfaces shall be free of scratches and other serious blemishes.</w:t>
      </w:r>
    </w:p>
    <w:p w14:paraId="487CFAC2" w14:textId="77777777" w:rsidR="00641DC5" w:rsidRDefault="00000000">
      <w:pPr>
        <w:spacing w:after="60"/>
        <w:ind w:left="360"/>
      </w:pPr>
      <w:r>
        <w:t>B.  Anodic Finishes: Manufacturer's standard finishes:</w:t>
      </w:r>
    </w:p>
    <w:p w14:paraId="7DACCEDF" w14:textId="77777777" w:rsidR="00641DC5" w:rsidRDefault="00000000">
      <w:pPr>
        <w:spacing w:after="60"/>
        <w:ind w:left="720"/>
      </w:pPr>
      <w:r>
        <w:t>1.  Clear Anodize.</w:t>
      </w:r>
    </w:p>
    <w:p w14:paraId="69893E84" w14:textId="77777777" w:rsidR="00641DC5" w:rsidRDefault="00000000">
      <w:pPr>
        <w:spacing w:after="60"/>
        <w:ind w:left="720"/>
      </w:pPr>
      <w:r>
        <w:t>2.  Dark Bronze Anodize.</w:t>
      </w:r>
    </w:p>
    <w:p w14:paraId="51303162" w14:textId="77777777" w:rsidR="00641DC5" w:rsidRDefault="00000000">
      <w:pPr>
        <w:spacing w:after="60"/>
        <w:ind w:left="360"/>
      </w:pPr>
      <w:r>
        <w:t>C.  Painted Finishes:</w:t>
      </w:r>
    </w:p>
    <w:p w14:paraId="40E357DD" w14:textId="77777777" w:rsidR="00641DC5" w:rsidRDefault="00000000">
      <w:pPr>
        <w:spacing w:after="60"/>
        <w:ind w:left="720"/>
      </w:pPr>
      <w:r>
        <w:t>1.  70 percent fluoropolymer coating complying with AAMA 2605.</w:t>
      </w:r>
    </w:p>
    <w:p w14:paraId="6CAE9C43" w14:textId="77777777" w:rsidR="00641DC5" w:rsidRDefault="00000000">
      <w:pPr>
        <w:spacing w:after="60"/>
        <w:ind w:left="720"/>
      </w:pPr>
      <w:r>
        <w:t>2.  Powder-coat finish: Tiger Drylac RAL color as selected.</w:t>
      </w:r>
    </w:p>
    <w:p w14:paraId="01ADB486" w14:textId="77777777" w:rsidR="00641DC5" w:rsidRDefault="00000000">
      <w:pPr>
        <w:spacing w:after="160"/>
      </w:pPr>
      <w:r>
        <w:rPr>
          <w:b/>
          <w:sz w:val="22"/>
        </w:rPr>
        <w:t>PART 3 – EXECUTION</w:t>
      </w:r>
    </w:p>
    <w:p w14:paraId="7FF327A8" w14:textId="77777777" w:rsidR="00641DC5" w:rsidRDefault="00000000">
      <w:pPr>
        <w:spacing w:after="60"/>
      </w:pPr>
      <w:r>
        <w:rPr>
          <w:b/>
        </w:rPr>
        <w:t>3.1  EXAMINATION</w:t>
      </w:r>
    </w:p>
    <w:p w14:paraId="2E4553F7" w14:textId="77777777" w:rsidR="00641DC5" w:rsidRDefault="00000000">
      <w:pPr>
        <w:spacing w:after="60"/>
        <w:ind w:left="360"/>
      </w:pPr>
      <w:r>
        <w:t>A.  With Installer, examine substrates, openings, areas, and conditions for compliance with installation tolerances and other conditions affecting functionality and performance of security windows.</w:t>
      </w:r>
    </w:p>
    <w:p w14:paraId="34B305EB" w14:textId="77777777" w:rsidR="00641DC5" w:rsidRDefault="00000000">
      <w:pPr>
        <w:spacing w:after="60"/>
        <w:ind w:left="720"/>
      </w:pPr>
      <w:r>
        <w:t>1.  Examine rough openings and built-in or embedded anchors to verify actual locations of connections before installation.</w:t>
      </w:r>
    </w:p>
    <w:p w14:paraId="52F6E462" w14:textId="77777777" w:rsidR="00641DC5" w:rsidRDefault="00000000">
      <w:pPr>
        <w:spacing w:after="60"/>
        <w:ind w:left="720"/>
      </w:pPr>
      <w:r>
        <w:t>2.  Report conditions detrimental to functionality and performance before proceeding.</w:t>
      </w:r>
    </w:p>
    <w:p w14:paraId="64A45F89" w14:textId="77777777" w:rsidR="00641DC5" w:rsidRDefault="00000000">
      <w:pPr>
        <w:spacing w:after="60"/>
        <w:ind w:left="720"/>
      </w:pPr>
      <w:r>
        <w:t>3.  Verify built-in and cast-in anchors comply with requirements.</w:t>
      </w:r>
    </w:p>
    <w:p w14:paraId="10F2061B" w14:textId="77777777" w:rsidR="00641DC5" w:rsidRDefault="00000000">
      <w:pPr>
        <w:spacing w:after="60"/>
        <w:ind w:left="720"/>
      </w:pPr>
      <w:r>
        <w:t>4.  Clean surfaces thoroughly before installation.</w:t>
      </w:r>
    </w:p>
    <w:p w14:paraId="2FE0EC89" w14:textId="77777777" w:rsidR="00641DC5" w:rsidRDefault="00000000">
      <w:pPr>
        <w:spacing w:after="60"/>
      </w:pPr>
      <w:r>
        <w:rPr>
          <w:b/>
        </w:rPr>
        <w:t>3.2  INSTALLATION</w:t>
      </w:r>
    </w:p>
    <w:p w14:paraId="62DF1C7C" w14:textId="77777777" w:rsidR="00641DC5" w:rsidRDefault="00000000">
      <w:pPr>
        <w:spacing w:after="60"/>
        <w:ind w:left="360"/>
      </w:pPr>
      <w:r>
        <w:t>A.  Install window assemblies in correct locations, level, square, plumb, and aligned with adjacent work in accordance with manufacturer's instructions, approved Shop Drawings, and accepted industry standards.</w:t>
      </w:r>
    </w:p>
    <w:p w14:paraId="24549D49" w14:textId="77777777" w:rsidR="00641DC5" w:rsidRDefault="00000000">
      <w:pPr>
        <w:spacing w:after="60"/>
        <w:ind w:left="360"/>
      </w:pPr>
      <w:r>
        <w:t>B.  Seal joints between window framing and rough openings to provide a weather-tight installation for exterior applications.</w:t>
      </w:r>
    </w:p>
    <w:p w14:paraId="5D22C3FF" w14:textId="77777777" w:rsidR="00641DC5" w:rsidRDefault="00000000">
      <w:pPr>
        <w:spacing w:after="60"/>
        <w:ind w:left="360"/>
      </w:pPr>
      <w:r>
        <w:t>C.  Install and adjust casement hardware for smooth operation, positive latching, proper clearances, and full engagement of locking components.</w:t>
      </w:r>
    </w:p>
    <w:p w14:paraId="19C5FC9C" w14:textId="77777777" w:rsidR="00641DC5" w:rsidRDefault="00000000">
      <w:pPr>
        <w:spacing w:after="60"/>
        <w:ind w:left="360"/>
      </w:pPr>
      <w:r>
        <w:t>D.  Take special care to ensure that the impact side of ballistic glazing faces the threat axis as indicated by the glazing manufacturer and approved Shop Drawings.</w:t>
      </w:r>
    </w:p>
    <w:p w14:paraId="5B78A085" w14:textId="77777777" w:rsidR="00641DC5" w:rsidRDefault="00000000">
      <w:pPr>
        <w:spacing w:after="60"/>
      </w:pPr>
      <w:r>
        <w:rPr>
          <w:b/>
        </w:rPr>
        <w:t>3.3  FIELD QUALITY CONTROL</w:t>
      </w:r>
    </w:p>
    <w:p w14:paraId="3DB302D5" w14:textId="77777777" w:rsidR="00641DC5" w:rsidRDefault="00000000">
      <w:pPr>
        <w:spacing w:after="60"/>
        <w:ind w:left="360"/>
      </w:pPr>
      <w:r>
        <w:t>A.  Inspect installed items to ensure compliance with requirements.</w:t>
      </w:r>
    </w:p>
    <w:p w14:paraId="17806A2A" w14:textId="77777777" w:rsidR="00641DC5" w:rsidRDefault="00000000">
      <w:pPr>
        <w:spacing w:after="60"/>
        <w:ind w:left="360"/>
      </w:pPr>
      <w:r>
        <w:t>B.  Operate each casement sash through its full intended range and verify smooth operation, alignment, latching, and hardware adjustment.</w:t>
      </w:r>
    </w:p>
    <w:p w14:paraId="34759D5B" w14:textId="77777777" w:rsidR="00641DC5" w:rsidRDefault="00000000">
      <w:pPr>
        <w:spacing w:after="60"/>
        <w:ind w:left="360"/>
      </w:pPr>
      <w:r>
        <w:t>C.  Protect installed items until completion of Project.</w:t>
      </w:r>
    </w:p>
    <w:p w14:paraId="1F228C92" w14:textId="77777777" w:rsidR="00641DC5" w:rsidRDefault="00000000">
      <w:pPr>
        <w:spacing w:after="0"/>
      </w:pPr>
      <w:r>
        <w:rPr>
          <w:b/>
          <w:sz w:val="20"/>
        </w:rPr>
        <w:t>END OF SECTION 085653</w:t>
      </w:r>
    </w:p>
    <w:sectPr w:rsidR="00641DC5" w:rsidSect="00034616">
      <w:headerReference w:type="default" r:id="rId8"/>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7DB35" w14:textId="77777777" w:rsidR="00BF289F" w:rsidRDefault="00BF289F">
      <w:pPr>
        <w:spacing w:after="0" w:line="240" w:lineRule="auto"/>
      </w:pPr>
      <w:r>
        <w:separator/>
      </w:r>
    </w:p>
  </w:endnote>
  <w:endnote w:type="continuationSeparator" w:id="0">
    <w:p w14:paraId="7C078922" w14:textId="77777777" w:rsidR="00BF289F" w:rsidRDefault="00BF2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38E4" w14:textId="77777777" w:rsidR="00641DC5" w:rsidRDefault="00000000">
    <w:pPr>
      <w:pStyle w:val="Footer"/>
      <w:jc w:val="center"/>
    </w:pPr>
    <w:r>
      <w:rPr>
        <w:sz w:val="16"/>
      </w:rPr>
      <w:t>BULLET-RESISTANT SECURITY WINDOWS   085653-</w:t>
    </w:r>
    <w:r>
      <w:fldChar w:fldCharType="begin"/>
    </w:r>
    <w:r>
      <w:instrText>PAGE</w:instrText>
    </w:r>
    <w:r>
      <w:fldChar w:fldCharType="separate"/>
    </w:r>
    <w:r w:rsidR="004B292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77BDB" w14:textId="77777777" w:rsidR="00BF289F" w:rsidRDefault="00BF289F">
      <w:pPr>
        <w:spacing w:after="0" w:line="240" w:lineRule="auto"/>
      </w:pPr>
      <w:r>
        <w:separator/>
      </w:r>
    </w:p>
  </w:footnote>
  <w:footnote w:type="continuationSeparator" w:id="0">
    <w:p w14:paraId="3321D6F6" w14:textId="77777777" w:rsidR="00BF289F" w:rsidRDefault="00BF2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19BE" w14:textId="51A33157" w:rsidR="00641DC5" w:rsidRDefault="00641DC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9568589">
    <w:abstractNumId w:val="8"/>
  </w:num>
  <w:num w:numId="2" w16cid:durableId="504709999">
    <w:abstractNumId w:val="6"/>
  </w:num>
  <w:num w:numId="3" w16cid:durableId="1839730406">
    <w:abstractNumId w:val="5"/>
  </w:num>
  <w:num w:numId="4" w16cid:durableId="173501976">
    <w:abstractNumId w:val="4"/>
  </w:num>
  <w:num w:numId="5" w16cid:durableId="1496065610">
    <w:abstractNumId w:val="7"/>
  </w:num>
  <w:num w:numId="6" w16cid:durableId="908417375">
    <w:abstractNumId w:val="3"/>
  </w:num>
  <w:num w:numId="7" w16cid:durableId="491913524">
    <w:abstractNumId w:val="2"/>
  </w:num>
  <w:num w:numId="8" w16cid:durableId="1067143364">
    <w:abstractNumId w:val="1"/>
  </w:num>
  <w:num w:numId="9" w16cid:durableId="183922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20D9"/>
    <w:rsid w:val="00326F90"/>
    <w:rsid w:val="004B2926"/>
    <w:rsid w:val="00641DC5"/>
    <w:rsid w:val="00AA1D8D"/>
    <w:rsid w:val="00B47730"/>
    <w:rsid w:val="00BF289F"/>
    <w:rsid w:val="00CB0664"/>
    <w:rsid w:val="00FA6F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93F98B"/>
  <w14:defaultImageDpi w14:val="300"/>
  <w15:docId w15:val="{AB7A9900-EF71-432F-AE46-D24AEA709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Joseph Hayes</cp:lastModifiedBy>
  <cp:revision>2</cp:revision>
  <cp:lastPrinted>2026-08-30T12:02:00Z</cp:lastPrinted>
  <dcterms:created xsi:type="dcterms:W3CDTF">2026-08-30T13:35:00Z</dcterms:created>
  <dcterms:modified xsi:type="dcterms:W3CDTF">2026-08-30T13:35:00Z</dcterms:modified>
  <cp:category/>
</cp:coreProperties>
</file>